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BD" w:rsidRDefault="00C927BD" w:rsidP="00B94DF6">
      <w:pPr>
        <w:ind w:left="-567"/>
      </w:pPr>
    </w:p>
    <w:p w:rsidR="00C927BD" w:rsidRPr="00AF2488" w:rsidRDefault="00B94DF6" w:rsidP="00B94DF6">
      <w:pPr>
        <w:jc w:val="both"/>
        <w:rPr>
          <w:b/>
        </w:rPr>
      </w:pPr>
      <w:bookmarkStart w:id="0" w:name="_GoBack"/>
      <w:r>
        <w:rPr>
          <w:b/>
        </w:rPr>
        <w:t xml:space="preserve">      </w:t>
      </w:r>
      <w:r w:rsidR="00AF2488" w:rsidRPr="00AF2488">
        <w:rPr>
          <w:b/>
        </w:rPr>
        <w:t>К сведению руководителей</w:t>
      </w:r>
      <w:r w:rsidR="00C927BD" w:rsidRPr="00AF2488">
        <w:rPr>
          <w:b/>
        </w:rPr>
        <w:t xml:space="preserve"> предприятий, индивидуаль</w:t>
      </w:r>
      <w:r w:rsidR="00AF2488" w:rsidRPr="00AF2488">
        <w:rPr>
          <w:b/>
        </w:rPr>
        <w:t>ных предпринимателей, глав</w:t>
      </w:r>
      <w:r w:rsidR="00C927BD" w:rsidRPr="00AF2488">
        <w:rPr>
          <w:b/>
        </w:rPr>
        <w:t xml:space="preserve"> КФХ!</w:t>
      </w:r>
    </w:p>
    <w:bookmarkEnd w:id="0"/>
    <w:p w:rsidR="001470B6" w:rsidRPr="00AF2488" w:rsidRDefault="002F2060" w:rsidP="002F2060">
      <w:pPr>
        <w:spacing w:after="0"/>
        <w:rPr>
          <w:b/>
        </w:rPr>
      </w:pPr>
      <w:r>
        <w:t xml:space="preserve">   </w:t>
      </w:r>
      <w:r w:rsidR="00AF6348" w:rsidRPr="00AF6348">
        <w:t>В соответствии со статьей 225 Трудового кодекса Российской Федерации предусмотрено прохождение всеми работниками, в том числе руководителями организаций, а также работодателями - индивидуаль</w:t>
      </w:r>
      <w:r>
        <w:t>ными предпринимателями, обучение</w:t>
      </w:r>
      <w:r w:rsidR="00AF6348" w:rsidRPr="00AF6348">
        <w:t xml:space="preserve"> по охране труда и проверка знаний требований охраны труда в установленном порядке.</w:t>
      </w:r>
      <w:r w:rsidR="00AF6348">
        <w:t xml:space="preserve"> </w:t>
      </w:r>
      <w:r w:rsidR="001470B6">
        <w:t xml:space="preserve">В нашем районе, администрация организовывает обучение по охране труда и пожарно-техническому минимуму </w:t>
      </w:r>
      <w:r w:rsidR="001470B6" w:rsidRPr="00AF2488">
        <w:rPr>
          <w:b/>
        </w:rPr>
        <w:t>ежегодно</w:t>
      </w:r>
      <w:r w:rsidR="001470B6">
        <w:t xml:space="preserve">, в мае месяце. </w:t>
      </w:r>
      <w:r w:rsidR="00AF2488">
        <w:rPr>
          <w:b/>
        </w:rPr>
        <w:t>Полученное удостоверение действительно на</w:t>
      </w:r>
      <w:r w:rsidR="001470B6" w:rsidRPr="00AF2488">
        <w:rPr>
          <w:b/>
        </w:rPr>
        <w:t xml:space="preserve"> 3 года.</w:t>
      </w:r>
    </w:p>
    <w:p w:rsidR="00163F1D" w:rsidRDefault="002F2060" w:rsidP="002F2060">
      <w:pPr>
        <w:spacing w:after="0"/>
      </w:pPr>
      <w:r>
        <w:t xml:space="preserve">   </w:t>
      </w:r>
      <w:r w:rsidR="00163F1D">
        <w:t xml:space="preserve">При приеме в организацию работника с ним должен быть проведен вводный инструктаж по охране труда. Форму журнала регистрации вводного инструктажа Вы можете взять в ГОСТ 12.0.004-2015. Межгосударственный стандарт. Система стандартов безопасности труда. Организация обучения безопасности труда. Общие положения". </w:t>
      </w:r>
    </w:p>
    <w:p w:rsidR="00152C21" w:rsidRDefault="00163F1D" w:rsidP="002F2060">
      <w:pPr>
        <w:spacing w:after="0"/>
      </w:pPr>
      <w:r>
        <w:t xml:space="preserve"> </w:t>
      </w:r>
      <w:r w:rsidR="002F2060">
        <w:t xml:space="preserve">   </w:t>
      </w:r>
      <w:r>
        <w:t>Но эт</w:t>
      </w:r>
      <w:r>
        <w:t>ого недостаточно. В организации</w:t>
      </w:r>
      <w:r>
        <w:t xml:space="preserve"> должны проводиться и другие виды инструктажей — первичный, повторный, внеплановый, целевой. Формы журналов</w:t>
      </w:r>
      <w:r w:rsidRPr="00152C21">
        <w:rPr>
          <w:b/>
        </w:rPr>
        <w:t xml:space="preserve"> регистрации инструктажа на рабочем месте</w:t>
      </w:r>
      <w:r>
        <w:t xml:space="preserve"> (первичный, повторный, внеплановый), а также целевого инструктажа также приведены в вышеуказанном ГОСТе</w:t>
      </w:r>
      <w:r w:rsidRPr="00152C21">
        <w:rPr>
          <w:b/>
        </w:rPr>
        <w:t>.</w:t>
      </w:r>
      <w:r w:rsidR="00152C21" w:rsidRPr="00152C21">
        <w:rPr>
          <w:b/>
        </w:rPr>
        <w:t xml:space="preserve"> Без проведения инструктажа на рабочем месте, работодатель не имеет права допускать работника до работ.</w:t>
      </w:r>
      <w:r w:rsidR="00152C21" w:rsidRPr="00152C21">
        <w:t xml:space="preserve"> </w:t>
      </w:r>
      <w:r>
        <w:t xml:space="preserve"> </w:t>
      </w:r>
    </w:p>
    <w:p w:rsidR="00152C21" w:rsidRDefault="002F2060" w:rsidP="002F2060">
      <w:pPr>
        <w:spacing w:after="0"/>
      </w:pPr>
      <w:r>
        <w:t xml:space="preserve">   </w:t>
      </w:r>
      <w:r w:rsidR="00163F1D">
        <w:t>На каждую должность, имеющуюся в штатном расписании, должна быть разработана инструкция по охране труда. Все эти инструкции учитываются в журнале учета инструкций по охране труда. О порядке и периодичности проведения инструктажей по охране труда Вы можете почитать в Постановлении Минтруда РФ и Минобразования РФ от 13 января 2003 г. N 1/29 «Об утверждении Порядка обучения по охране труда и проверки знаний требований охран</w:t>
      </w:r>
      <w:r w:rsidR="00163F1D">
        <w:t>ы труда работников организаций»</w:t>
      </w:r>
      <w:r w:rsidR="00163F1D">
        <w:t>. Кроме того, в орган</w:t>
      </w:r>
      <w:r w:rsidR="00745B2E">
        <w:t>изации должен быть заведены</w:t>
      </w:r>
      <w:r w:rsidR="00163F1D">
        <w:t xml:space="preserve"> </w:t>
      </w:r>
      <w:r w:rsidR="00745B2E">
        <w:t xml:space="preserve">журналы учета </w:t>
      </w:r>
      <w:r w:rsidR="00163F1D">
        <w:t>несчастных случаев на производстве (даже при отсутствии таковых случаев, при проверке инспекция по труду запрашивает данный журнал), журнал регистрации противопожарного инструктажа. Формы журналов учета инстр</w:t>
      </w:r>
      <w:r w:rsidR="0087360D">
        <w:t>укций</w:t>
      </w:r>
      <w:r w:rsidR="00163F1D">
        <w:t xml:space="preserve"> содержатся в Постановлении Минтруда РФ от 17 декабря 2002 г. N 80 «Об утверждении Методических рекомендаций по разработке государственных нормативных требований охраны труда».  Форма журнала регистрации несчастных случаев на производстве — в Постановлении Минтруда России от 24.10.2002 N 73 (ред. от 14.11.2016)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</w:p>
    <w:p w:rsidR="00163F1D" w:rsidRDefault="0087360D" w:rsidP="002F2060">
      <w:pPr>
        <w:spacing w:after="0"/>
      </w:pPr>
      <w:r>
        <w:t xml:space="preserve">   </w:t>
      </w:r>
      <w:r w:rsidR="00745B2E">
        <w:t>В</w:t>
      </w:r>
      <w:r w:rsidR="00163F1D">
        <w:t>сем работникам (за исключением электротехнического персонала) должна быть присвоена в установленном порядке группа I по электробезопасн</w:t>
      </w:r>
      <w:r>
        <w:t>ости,</w:t>
      </w:r>
      <w:r w:rsidR="00163F1D">
        <w:t xml:space="preserve"> разработана инструкция по проведению инструктажа по электробезопасности для </w:t>
      </w:r>
      <w:proofErr w:type="spellStart"/>
      <w:r w:rsidR="00163F1D">
        <w:t>неэлектротехнического</w:t>
      </w:r>
      <w:proofErr w:type="spellEnd"/>
      <w:r w:rsidR="00163F1D">
        <w:t xml:space="preserve"> персонала, вестись журнал учета присвоения группы I по электробезопасности.</w:t>
      </w:r>
    </w:p>
    <w:p w:rsidR="002F2060" w:rsidRDefault="00745B2E" w:rsidP="002F2060">
      <w:pPr>
        <w:spacing w:after="0"/>
        <w:rPr>
          <w:b/>
        </w:rPr>
      </w:pPr>
      <w:r>
        <w:rPr>
          <w:b/>
        </w:rPr>
        <w:t xml:space="preserve">   </w:t>
      </w:r>
      <w:r w:rsidR="007E2898">
        <w:rPr>
          <w:b/>
        </w:rPr>
        <w:t xml:space="preserve">Все ответы на вопросы по </w:t>
      </w:r>
      <w:r w:rsidR="00152C21" w:rsidRPr="002F2060">
        <w:rPr>
          <w:b/>
        </w:rPr>
        <w:t>ведению и заполнению</w:t>
      </w:r>
      <w:r w:rsidR="007E2898">
        <w:rPr>
          <w:b/>
        </w:rPr>
        <w:t xml:space="preserve"> вышеописанных журналов</w:t>
      </w:r>
      <w:r w:rsidR="00152C21" w:rsidRPr="002F2060">
        <w:rPr>
          <w:b/>
        </w:rPr>
        <w:t xml:space="preserve"> можно получить в отделе охраны труда администрации района.</w:t>
      </w:r>
    </w:p>
    <w:p w:rsidR="0087360D" w:rsidRPr="002F2060" w:rsidRDefault="0087360D" w:rsidP="002F2060">
      <w:pPr>
        <w:spacing w:after="0"/>
        <w:rPr>
          <w:b/>
        </w:rPr>
      </w:pPr>
    </w:p>
    <w:p w:rsidR="00152C21" w:rsidRPr="00030D6C" w:rsidRDefault="00AF2488" w:rsidP="002F2060">
      <w:pPr>
        <w:spacing w:after="0"/>
        <w:rPr>
          <w:b/>
        </w:rPr>
      </w:pPr>
      <w:r>
        <w:rPr>
          <w:b/>
        </w:rPr>
        <w:t xml:space="preserve">   </w:t>
      </w:r>
      <w:r w:rsidR="00030D6C" w:rsidRPr="00030D6C">
        <w:rPr>
          <w:b/>
        </w:rPr>
        <w:t>П</w:t>
      </w:r>
      <w:r w:rsidR="00BE00F7" w:rsidRPr="00030D6C">
        <w:rPr>
          <w:b/>
        </w:rPr>
        <w:t>ошаговая инструкция</w:t>
      </w:r>
      <w:r w:rsidR="00030D6C" w:rsidRPr="00030D6C">
        <w:rPr>
          <w:b/>
        </w:rPr>
        <w:t xml:space="preserve"> при произошедшем несчастном случае с летальным исходом</w:t>
      </w:r>
      <w:r w:rsidR="00BE00F7" w:rsidRPr="00030D6C">
        <w:rPr>
          <w:b/>
        </w:rPr>
        <w:t>:</w:t>
      </w:r>
    </w:p>
    <w:p w:rsidR="00BE00F7" w:rsidRDefault="00030D6C" w:rsidP="002F2060">
      <w:pPr>
        <w:spacing w:after="0"/>
      </w:pPr>
      <w:r>
        <w:t xml:space="preserve">   </w:t>
      </w:r>
      <w:r w:rsidR="00BE00F7">
        <w:t xml:space="preserve">В течение первых суток </w:t>
      </w:r>
      <w:r>
        <w:t>работодатель направляет</w:t>
      </w:r>
      <w:r w:rsidR="00BE00F7">
        <w:t xml:space="preserve"> извещение о несчастном случае на производстве со смертельным исходом по установле</w:t>
      </w:r>
      <w:r>
        <w:t>нной форме (ст. 228.1 ТК РФ) в:</w:t>
      </w:r>
    </w:p>
    <w:p w:rsidR="00BE00F7" w:rsidRDefault="00030D6C" w:rsidP="002F2060">
      <w:pPr>
        <w:spacing w:after="0"/>
      </w:pPr>
      <w:r>
        <w:t>-</w:t>
      </w:r>
      <w:r w:rsidR="00BE00F7">
        <w:t>ГИТ (государственную инспекцию труда) по месту факти</w:t>
      </w:r>
      <w:r w:rsidR="00BE00F7">
        <w:t>ческого нахождения предприятия;</w:t>
      </w:r>
    </w:p>
    <w:p w:rsidR="00BE00F7" w:rsidRDefault="00030D6C" w:rsidP="002F2060">
      <w:pPr>
        <w:spacing w:after="0"/>
      </w:pPr>
      <w:r>
        <w:t>-</w:t>
      </w:r>
      <w:r w:rsidR="00BE00F7">
        <w:t>прокуратуру по месту п</w:t>
      </w:r>
      <w:r w:rsidR="00BE00F7">
        <w:t>роисшествия несчастного случая;</w:t>
      </w:r>
    </w:p>
    <w:p w:rsidR="00BE00F7" w:rsidRDefault="00030D6C" w:rsidP="002F2060">
      <w:pPr>
        <w:spacing w:after="0"/>
      </w:pPr>
      <w:r>
        <w:t>-</w:t>
      </w:r>
      <w:r w:rsidR="00BE00F7">
        <w:t>территориальное отделение ФСС России (по месту регистрации работод</w:t>
      </w:r>
      <w:r w:rsidR="00BE00F7">
        <w:t>ателя в качестве страхователя);</w:t>
      </w:r>
    </w:p>
    <w:p w:rsidR="00BE00F7" w:rsidRDefault="00030D6C" w:rsidP="00030D6C">
      <w:pPr>
        <w:spacing w:after="0"/>
      </w:pPr>
      <w:r>
        <w:t>-</w:t>
      </w:r>
      <w:r w:rsidR="00BE00F7"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</w:t>
      </w:r>
      <w:r w:rsidR="00BE00F7">
        <w:t>ного предпринимателя;</w:t>
      </w:r>
    </w:p>
    <w:p w:rsidR="00BE00F7" w:rsidRDefault="00030D6C" w:rsidP="00030D6C">
      <w:pPr>
        <w:spacing w:after="0"/>
      </w:pPr>
      <w:r>
        <w:t>-</w:t>
      </w:r>
      <w:r w:rsidR="00BE00F7">
        <w:t>работодателю, направившему работника, с котор</w:t>
      </w:r>
      <w:r w:rsidR="00BE00F7">
        <w:t>ым произошел несчастный случай;</w:t>
      </w:r>
    </w:p>
    <w:p w:rsidR="00BE00F7" w:rsidRDefault="00030D6C" w:rsidP="00030D6C">
      <w:pPr>
        <w:spacing w:after="0"/>
      </w:pPr>
      <w:r>
        <w:lastRenderedPageBreak/>
        <w:t>-</w:t>
      </w:r>
      <w:r w:rsidR="00BE00F7"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</w:t>
      </w:r>
      <w:r w:rsidR="00BE00F7">
        <w:t>е, подконтрольных этому органу;</w:t>
      </w:r>
    </w:p>
    <w:p w:rsidR="002F2060" w:rsidRDefault="00030D6C" w:rsidP="002F2060">
      <w:pPr>
        <w:spacing w:after="0"/>
      </w:pPr>
      <w:r>
        <w:t>-</w:t>
      </w:r>
      <w:r w:rsidR="00BE00F7">
        <w:t>в территориальное отделение профсоюзов.</w:t>
      </w:r>
    </w:p>
    <w:p w:rsidR="00BE00F7" w:rsidRDefault="00030D6C" w:rsidP="002F2060">
      <w:pPr>
        <w:spacing w:after="0"/>
      </w:pPr>
      <w:r>
        <w:t xml:space="preserve">   </w:t>
      </w:r>
      <w:r w:rsidR="00BE00F7" w:rsidRPr="00BE00F7">
        <w:t>Для расследования несчастного случая работодатель или его предс</w:t>
      </w:r>
      <w:r>
        <w:t>тавитель обязаны</w:t>
      </w:r>
      <w:r w:rsidR="00BE00F7" w:rsidRPr="00BE00F7">
        <w:t xml:space="preserve"> организовать комиссию по расследованию несчастных случаев. (Процедура и правила формирования комиссии закреплены в ст. 229 ТК РФ).</w:t>
      </w:r>
    </w:p>
    <w:p w:rsidR="00BE00F7" w:rsidRDefault="00030D6C" w:rsidP="002F2060">
      <w:pPr>
        <w:spacing w:after="0"/>
      </w:pPr>
      <w:r>
        <w:t xml:space="preserve">   В </w:t>
      </w:r>
      <w:r w:rsidR="00BE00F7">
        <w:t>состав комиссии для р</w:t>
      </w:r>
      <w:r>
        <w:t>асследования несчастного случая</w:t>
      </w:r>
      <w:r w:rsidR="00BE00F7">
        <w:t xml:space="preserve"> со смертельным исходом</w:t>
      </w:r>
      <w:r>
        <w:t xml:space="preserve"> входят:</w:t>
      </w:r>
    </w:p>
    <w:p w:rsidR="00BE00F7" w:rsidRDefault="00030D6C" w:rsidP="002F2060">
      <w:pPr>
        <w:spacing w:after="0"/>
      </w:pPr>
      <w:r>
        <w:t>-</w:t>
      </w:r>
      <w:r w:rsidR="00BE00F7">
        <w:t>лицо, назначенное ответственным за организацию работы по охране труда приказом (распоряжением) работодателя;</w:t>
      </w:r>
    </w:p>
    <w:p w:rsidR="00BE00F7" w:rsidRDefault="00030D6C" w:rsidP="00C344DF">
      <w:pPr>
        <w:spacing w:after="0"/>
      </w:pPr>
      <w:r>
        <w:t>-</w:t>
      </w:r>
      <w:r w:rsidR="00BE00F7">
        <w:t>представители работодателя;</w:t>
      </w:r>
    </w:p>
    <w:p w:rsidR="00BE00F7" w:rsidRDefault="00030D6C" w:rsidP="00C344DF">
      <w:pPr>
        <w:spacing w:after="0"/>
      </w:pPr>
      <w:r>
        <w:t>-</w:t>
      </w:r>
      <w:r w:rsidR="00BE00F7">
        <w:t>представитель выборного органа первичной профсоюзной организации, если таковая действует у работодателя;</w:t>
      </w:r>
    </w:p>
    <w:p w:rsidR="00BE00F7" w:rsidRDefault="00030D6C" w:rsidP="00C344DF">
      <w:pPr>
        <w:spacing w:after="0"/>
      </w:pPr>
      <w:r>
        <w:t>-</w:t>
      </w:r>
      <w:r w:rsidR="00BE00F7">
        <w:t>государственный инспектор труда;</w:t>
      </w:r>
    </w:p>
    <w:p w:rsidR="00BE00F7" w:rsidRDefault="00030D6C" w:rsidP="00C344DF">
      <w:pPr>
        <w:spacing w:after="0"/>
      </w:pPr>
      <w:r>
        <w:t>-</w:t>
      </w:r>
      <w:r w:rsidR="00BE00F7">
        <w:t>представитель территориального объединения организаций профсоюзов;</w:t>
      </w:r>
    </w:p>
    <w:p w:rsidR="00BE00F7" w:rsidRDefault="00030D6C" w:rsidP="00C344DF">
      <w:pPr>
        <w:spacing w:after="0"/>
      </w:pPr>
      <w:r>
        <w:t>-</w:t>
      </w:r>
      <w:r w:rsidR="00BE00F7">
        <w:t>при расследовании указанных несчастных случаев с застрахованными - представители исполнительного органа страховщика (по месту регистрации работодателя в качестве страхователя);</w:t>
      </w:r>
    </w:p>
    <w:p w:rsidR="00BE00F7" w:rsidRDefault="00C344DF" w:rsidP="00C344DF">
      <w:pPr>
        <w:spacing w:after="0"/>
      </w:pPr>
      <w:r>
        <w:t>-</w:t>
      </w:r>
      <w:r w:rsidR="00BE00F7">
        <w:t>по согласованию к расследованию может быть привлечен представитель органа исполнительной власти субъекта РФ или органа местного самоуправления;</w:t>
      </w:r>
    </w:p>
    <w:p w:rsidR="00C344DF" w:rsidRDefault="00C344DF" w:rsidP="00C344DF">
      <w:pPr>
        <w:spacing w:after="0"/>
      </w:pPr>
      <w:r>
        <w:t>-</w:t>
      </w:r>
      <w:r w:rsidR="00BE00F7">
        <w:t>если при несчастном случае пострадали работники другого работодателя, то к расследованию должен быть привлечен представитель этого работодателя.</w:t>
      </w:r>
    </w:p>
    <w:p w:rsidR="00BE00F7" w:rsidRDefault="00BE00F7" w:rsidP="00BE00F7">
      <w:pPr>
        <w:spacing w:after="0"/>
      </w:pPr>
      <w:r>
        <w:t>Порядок проведения расследования и сроки его завершения указаны ТК РФ (ст. 229.1-229.2).</w:t>
      </w:r>
    </w:p>
    <w:p w:rsidR="00BE00F7" w:rsidRDefault="00C344DF" w:rsidP="00BE00F7">
      <w:pPr>
        <w:spacing w:after="0"/>
      </w:pPr>
      <w:r>
        <w:t>С</w:t>
      </w:r>
      <w:r w:rsidR="00BE00F7">
        <w:t xml:space="preserve">рок расследования несчастного случая с летальным исходом - </w:t>
      </w:r>
      <w:r w:rsidR="002F2060">
        <w:t>15 дней (ч. 1 ст. 229.1 ТК РФ).</w:t>
      </w:r>
    </w:p>
    <w:p w:rsidR="00030D6C" w:rsidRDefault="00C344DF" w:rsidP="00030D6C">
      <w:pPr>
        <w:spacing w:after="0"/>
      </w:pPr>
      <w:r>
        <w:t xml:space="preserve">   Работодатель оплачивает</w:t>
      </w:r>
      <w:r w:rsidR="00BE00F7">
        <w:t xml:space="preserve"> все расходы, связанные со сборами доказательств и необходимых материалов, транспортом и обеспечением спецодеждой, средствами индивидуальной защиты и помещением для комиссии (ст. 229.2 ТК РФ).</w:t>
      </w:r>
    </w:p>
    <w:p w:rsidR="00030D6C" w:rsidRDefault="00C344DF" w:rsidP="00030D6C">
      <w:pPr>
        <w:spacing w:after="0"/>
      </w:pPr>
      <w:r>
        <w:t xml:space="preserve">   </w:t>
      </w:r>
      <w:r w:rsidR="00030D6C">
        <w:t>По результатам комиссия выявляет причины и обстоятельства произошедшего несчастного случая. В случае если обстоятельства несчастного случая требуют получения медицинского заключения о характере и степени полученных повреждений здоровья и их тяжести, то комиссия запрашивает у медицинской организации, куда первоначально обратился за медицинской помощью пострадав</w:t>
      </w:r>
      <w:r>
        <w:t xml:space="preserve">ший работник, такое заключение. </w:t>
      </w:r>
      <w:r w:rsidR="00030D6C">
        <w:t>Данная информация используется при определении степени вины пострадавшего, если происшествие произошло из-за его неосторожности.</w:t>
      </w:r>
    </w:p>
    <w:p w:rsidR="00C344DF" w:rsidRDefault="002F2060" w:rsidP="00030D6C">
      <w:pPr>
        <w:spacing w:after="0"/>
      </w:pPr>
      <w:r>
        <w:t xml:space="preserve">   </w:t>
      </w:r>
      <w:r w:rsidR="00C344DF" w:rsidRPr="00C344DF">
        <w:t>Основываясь на полученных материалах, комиссия:</w:t>
      </w:r>
    </w:p>
    <w:p w:rsidR="00030D6C" w:rsidRDefault="00C344DF" w:rsidP="00030D6C">
      <w:pPr>
        <w:spacing w:after="0"/>
      </w:pPr>
      <w:r>
        <w:t>-</w:t>
      </w:r>
      <w:r w:rsidR="00030D6C">
        <w:t>устанавливает причины и обстоятельства несчастного случая;</w:t>
      </w:r>
    </w:p>
    <w:p w:rsidR="00030D6C" w:rsidRDefault="00C344DF" w:rsidP="00030D6C">
      <w:pPr>
        <w:spacing w:after="0"/>
      </w:pPr>
      <w:r>
        <w:t>-</w:t>
      </w:r>
      <w:r w:rsidR="00030D6C">
        <w:t>указывает лиц, допустивших нарушения требований охраны труда;</w:t>
      </w:r>
    </w:p>
    <w:p w:rsidR="00030D6C" w:rsidRDefault="00C344DF" w:rsidP="00030D6C">
      <w:pPr>
        <w:spacing w:after="0"/>
      </w:pPr>
      <w:r>
        <w:t>-</w:t>
      </w:r>
      <w:r w:rsidR="00030D6C">
        <w:t>вырабатывает предложения по устранению выявленных нарушений, причин несчастного случая и предупреждению аналогичных несчастных случаев;</w:t>
      </w:r>
    </w:p>
    <w:p w:rsidR="00030D6C" w:rsidRDefault="00C344DF" w:rsidP="00030D6C">
      <w:pPr>
        <w:spacing w:after="0"/>
      </w:pPr>
      <w:r>
        <w:t>-</w:t>
      </w:r>
      <w:r w:rsidR="00030D6C">
        <w:t>устанавливает, были ли действия пострадавшего работника связаны с производственной деятельностью работодателя;</w:t>
      </w:r>
    </w:p>
    <w:p w:rsidR="00030D6C" w:rsidRDefault="00C344DF" w:rsidP="00030D6C">
      <w:pPr>
        <w:spacing w:after="0"/>
      </w:pPr>
      <w:r>
        <w:t>-</w:t>
      </w:r>
      <w:r w:rsidR="00030D6C">
        <w:t>квалифицирует несчастный случай как несчастный случай на производстве или как не связанный с производством.</w:t>
      </w:r>
    </w:p>
    <w:p w:rsidR="00030D6C" w:rsidRDefault="00AF2488" w:rsidP="00030D6C">
      <w:pPr>
        <w:spacing w:after="0"/>
      </w:pPr>
      <w:r>
        <w:t xml:space="preserve">   </w:t>
      </w:r>
      <w:r w:rsidR="00030D6C">
        <w:t>По итогам расследования несчастного случая со смертельным исходом, который был квалифицирован как</w:t>
      </w:r>
      <w:r w:rsidR="00C344DF">
        <w:t xml:space="preserve"> несчастный случай, составляют:</w:t>
      </w:r>
    </w:p>
    <w:p w:rsidR="00030D6C" w:rsidRDefault="00C344DF" w:rsidP="00030D6C">
      <w:pPr>
        <w:spacing w:after="0"/>
      </w:pPr>
      <w:r>
        <w:t>-</w:t>
      </w:r>
      <w:r w:rsidR="00030D6C">
        <w:t xml:space="preserve">акт по форме Н-1 на каждого пострадавшего </w:t>
      </w:r>
      <w:r>
        <w:t>-</w:t>
      </w:r>
      <w:r w:rsidR="00030D6C">
        <w:t xml:space="preserve"> (ст. 230 ТК РФ), причем если случай является страховым, то необходимо составить три экземп</w:t>
      </w:r>
      <w:r>
        <w:t>ляра акта (п. 3 ст. 230 ТК РФ);</w:t>
      </w:r>
    </w:p>
    <w:p w:rsidR="00030D6C" w:rsidRDefault="00030D6C" w:rsidP="00030D6C">
      <w:pPr>
        <w:spacing w:after="0"/>
      </w:pPr>
      <w:r>
        <w:t>Акты подписываются всеми лицами, проводившими расследование, утверждаются работодателем (его представителем) и заверяются печатью (при наличии печати) (п. 5 ст. 230 ТК РФ).</w:t>
      </w:r>
    </w:p>
    <w:p w:rsidR="00030D6C" w:rsidRDefault="002F2060" w:rsidP="00030D6C">
      <w:pPr>
        <w:spacing w:after="0"/>
      </w:pPr>
      <w:r>
        <w:t xml:space="preserve">  </w:t>
      </w:r>
      <w:r w:rsidR="00C344DF">
        <w:t xml:space="preserve"> В </w:t>
      </w:r>
      <w:r w:rsidR="00030D6C">
        <w:t xml:space="preserve">трехдневный срок после завершения расследования работодатель обязан выдать один экземпляр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требованию. Срок </w:t>
      </w:r>
      <w:r w:rsidR="00030D6C">
        <w:lastRenderedPageBreak/>
        <w:t>хранения второго экземпляра указанного акта и материалов расследования - 45 лет. При страховых случаях третий экземпляр акта в трехдневный срок после завершения расследования направляется в исполнительный орган страховщика (по месту регистрации работодателя в качестве стра</w:t>
      </w:r>
      <w:r w:rsidR="00C344DF">
        <w:t>хователя) (п. 6 ст. 230 ТК РФ).</w:t>
      </w:r>
    </w:p>
    <w:p w:rsidR="00030D6C" w:rsidRDefault="00C344DF" w:rsidP="00030D6C">
      <w:pPr>
        <w:spacing w:after="0"/>
      </w:pPr>
      <w:r>
        <w:t xml:space="preserve">   </w:t>
      </w:r>
      <w:r w:rsidR="00030D6C">
        <w:t>Несчастный случай на производстве регистрируется работодателем в журнале регистрации несчастных случаев на производстве по установленной форме (порядок регистрации и учета несчастных случаев на производстве</w:t>
      </w:r>
      <w:r>
        <w:t xml:space="preserve"> установлен в ст. 230.1 ТК РФ).</w:t>
      </w:r>
    </w:p>
    <w:p w:rsidR="00030D6C" w:rsidRDefault="00C344DF" w:rsidP="00030D6C">
      <w:pPr>
        <w:spacing w:after="0"/>
      </w:pPr>
      <w:r>
        <w:t xml:space="preserve">   </w:t>
      </w:r>
      <w:r w:rsidR="00030D6C">
        <w:t xml:space="preserve">В трехдневный срок после завершения расследования несчастного случая со смертельным исходом председатель комиссии должен направить в прокуратуру оригинал акта по форме 4 и копии акта по форме </w:t>
      </w:r>
      <w:r>
        <w:t>Н-1 и материалов расследования.</w:t>
      </w:r>
    </w:p>
    <w:p w:rsidR="00030D6C" w:rsidRDefault="00C344DF" w:rsidP="00030D6C">
      <w:pPr>
        <w:spacing w:after="0"/>
      </w:pPr>
      <w:r>
        <w:t xml:space="preserve">   </w:t>
      </w:r>
      <w:r w:rsidR="00030D6C">
        <w:t xml:space="preserve">Копии обоих актов и материалы дела также должны быть направлены (ст. 230.1 ТК РФ) в государственную </w:t>
      </w:r>
      <w:proofErr w:type="spellStart"/>
      <w:r w:rsidR="00030D6C">
        <w:t>трудинспекцию</w:t>
      </w:r>
      <w:proofErr w:type="spellEnd"/>
      <w:r w:rsidR="00030D6C">
        <w:t xml:space="preserve">, </w:t>
      </w:r>
      <w:proofErr w:type="spellStart"/>
      <w:r w:rsidR="00030D6C">
        <w:t>Роструд</w:t>
      </w:r>
      <w:proofErr w:type="spellEnd"/>
      <w:r w:rsidR="00030D6C">
        <w:t>, в ФСС РФ, а также в федеральные органы исполнительной власти по ведомственной принадлежности (если применимо).</w:t>
      </w:r>
    </w:p>
    <w:p w:rsidR="00030D6C" w:rsidRDefault="00C344DF" w:rsidP="00030D6C">
      <w:pPr>
        <w:spacing w:after="0"/>
      </w:pPr>
      <w:r>
        <w:t xml:space="preserve">   </w:t>
      </w:r>
      <w:r w:rsidR="00030D6C">
        <w:t>Пренебрежение установленными правилами, т. е. сокрытие несчастного случая, непредставление сведений о произошедшем несчастном случае в установленные сроки, равно как и прочие нарушения порядка расследования несчастного случая, влекут за собой административную ответственность в соответствии с частью 1 статьи 5.27.1 КоАП. А именно предупреждение или нало</w:t>
      </w:r>
      <w:r>
        <w:t>жение административного штрафа:</w:t>
      </w:r>
    </w:p>
    <w:p w:rsidR="00030D6C" w:rsidRDefault="00C344DF" w:rsidP="00030D6C">
      <w:pPr>
        <w:spacing w:after="0"/>
      </w:pPr>
      <w:r>
        <w:t>-</w:t>
      </w:r>
      <w:r w:rsidR="00030D6C">
        <w:t>на должностных лиц в размере от 2000 до 5000 руб.;</w:t>
      </w:r>
    </w:p>
    <w:p w:rsidR="00030D6C" w:rsidRDefault="00C344DF" w:rsidP="00030D6C">
      <w:pPr>
        <w:spacing w:after="0"/>
      </w:pPr>
      <w:r>
        <w:t>-</w:t>
      </w:r>
      <w:r w:rsidR="00030D6C">
        <w:t>на лиц, осуществляющих предпринимательскую деятельность без образования юридического лица, - от 2000 до 5000 руб.;</w:t>
      </w:r>
    </w:p>
    <w:p w:rsidR="00030D6C" w:rsidRDefault="00C344DF" w:rsidP="00030D6C">
      <w:pPr>
        <w:spacing w:after="0"/>
      </w:pPr>
      <w:r>
        <w:t>-</w:t>
      </w:r>
      <w:r w:rsidR="00030D6C">
        <w:t>на юридических лиц - от 50 000 до 80 000 руб.</w:t>
      </w:r>
    </w:p>
    <w:p w:rsidR="00D82C3A" w:rsidRDefault="00D82C3A" w:rsidP="00030D6C">
      <w:pPr>
        <w:spacing w:after="0"/>
      </w:pPr>
    </w:p>
    <w:p w:rsidR="00D82C3A" w:rsidRDefault="00D82C3A" w:rsidP="00D82C3A">
      <w:pPr>
        <w:spacing w:after="0"/>
      </w:pPr>
      <w:r>
        <w:t xml:space="preserve">                                               </w:t>
      </w:r>
      <w:r>
        <w:t>Уважаемые</w:t>
      </w:r>
      <w:r>
        <w:t xml:space="preserve"> жители Пестравского района!</w:t>
      </w:r>
    </w:p>
    <w:p w:rsidR="00030D6C" w:rsidRDefault="00D82C3A" w:rsidP="00D82C3A">
      <w:pPr>
        <w:spacing w:after="0"/>
      </w:pPr>
      <w:r>
        <w:t xml:space="preserve">   </w:t>
      </w:r>
      <w:r>
        <w:t>Если Вы стали очевидцами нес</w:t>
      </w:r>
      <w:r>
        <w:t xml:space="preserve">частного случая, произошедшего </w:t>
      </w:r>
      <w:r>
        <w:t>с работника</w:t>
      </w:r>
      <w:r>
        <w:t>ми организаций нашего района, просьба направлять информацию в отдел</w:t>
      </w:r>
      <w:r w:rsidRPr="00D82C3A">
        <w:t xml:space="preserve"> охраны труда администрации муниципального района Пестравский, по адресу: с. Пестравка, ул. 50 лет Октября, д.57, </w:t>
      </w:r>
      <w:proofErr w:type="spellStart"/>
      <w:r w:rsidRPr="00D82C3A">
        <w:t>каб</w:t>
      </w:r>
      <w:proofErr w:type="spellEnd"/>
      <w:r w:rsidRPr="00D82C3A">
        <w:t>. 70, т/ф 2-22-51, е-</w:t>
      </w:r>
      <w:proofErr w:type="spellStart"/>
      <w:r w:rsidRPr="00D82C3A">
        <w:t>mail</w:t>
      </w:r>
      <w:proofErr w:type="spellEnd"/>
      <w:r w:rsidRPr="00D82C3A">
        <w:t>: pestrtrud@rambler.ru Баусов Ю.Б.</w:t>
      </w:r>
    </w:p>
    <w:sectPr w:rsidR="00030D6C" w:rsidSect="00B94DF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BD"/>
    <w:rsid w:val="00030D6C"/>
    <w:rsid w:val="001470B6"/>
    <w:rsid w:val="00152C21"/>
    <w:rsid w:val="00163F1D"/>
    <w:rsid w:val="001919E5"/>
    <w:rsid w:val="002F2060"/>
    <w:rsid w:val="004E2B08"/>
    <w:rsid w:val="00504C78"/>
    <w:rsid w:val="006109C9"/>
    <w:rsid w:val="00745B2E"/>
    <w:rsid w:val="007E2898"/>
    <w:rsid w:val="0087360D"/>
    <w:rsid w:val="00970F1E"/>
    <w:rsid w:val="00AF2488"/>
    <w:rsid w:val="00AF6348"/>
    <w:rsid w:val="00B94DF6"/>
    <w:rsid w:val="00BE00F7"/>
    <w:rsid w:val="00BE11F3"/>
    <w:rsid w:val="00C344DF"/>
    <w:rsid w:val="00C927BD"/>
    <w:rsid w:val="00D82C3A"/>
    <w:rsid w:val="00E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CB1F-2FC7-4FBC-86CF-E48A9EA2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2019-09-02T21:46:00Z</cp:lastPrinted>
  <dcterms:created xsi:type="dcterms:W3CDTF">2019-09-02T22:11:00Z</dcterms:created>
  <dcterms:modified xsi:type="dcterms:W3CDTF">2019-09-02T22:11:00Z</dcterms:modified>
</cp:coreProperties>
</file>